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tabs>
          <w:tab w:val="right" w:pos="9638"/>
        </w:tabs>
        <w:spacing w:after="120"/>
      </w:pPr>
      <w:r>
        <w:rPr>
          <w:b/>
          <w:bCs/>
        </w:rPr>
        <w:t xml:space="preserve">Candidate code: </w:t>
      </w:r>
      <w:r>
        <w:t xml:space="preserve">……………</w:t>
      </w:r>
      <w:r>
        <w:rPr>
          <w:b/>
          <w:bCs/>
        </w:rPr>
        <w:t xml:space="preserve">	Word count: </w:t>
      </w:r>
      <w:r>
        <w:t xml:space="preserve">……………</w:t>
      </w:r>
    </w:p>
    <w:p>
      <w:pPr>
        <w:pBdr>
          <w:bottom w:val="single" w:color="BFBFBF" w:sz="6" w:space="4"/>
        </w:pBdr>
        <w:spacing w:after="200"/>
      </w:pPr>
      <w:r>
        <w:rPr>
          <w:i/>
          <w:iCs/>
          <w:color w:val="808080"/>
        </w:rPr>
        <w:t xml:space="preserve">Grey text is guidance and sentence starters. Write in your own words in place of it, and delete all grey text before you submit.</w:t>
      </w:r>
    </w:p>
    <w:p>
      <w:pPr>
        <w:pStyle w:val="Heading1"/>
      </w:pPr>
      <w:r>
        <w:t xml:space="preserve">Data analysis</w:t>
      </w:r>
    </w:p>
    <w:p>
      <w:pPr>
        <w:pStyle w:val="Heading2"/>
      </w:pPr>
      <w:r>
        <w:t xml:space="preserve">Raw and processed data table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Include: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Raw and processed data together in one table if it stays readable (landscape is fine); otherwise a sample of raw data here and the rest in an appendix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A descriptive, numbered title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Column headings with units and ± uncertainty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Decimal places consistent and matching the instrument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Means, SD (and CV% or % change if useful) for each condition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Watch out: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Keep it legible: a table shrunk too small to read loses marks. Insert a clear image of the table, or build the table here.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3000" w:hRule="atLeast"/>
        </w:trPr>
        <w:tc>
          <w:tcPr>
            <w:tcW w:type="dxa" w:w="9638"/>
            <w:tcBorders>
              <w:top w:val="dashed" w:color="A0A8B5" w:sz="8"/>
              <w:left w:val="dashed" w:color="A0A8B5" w:sz="8"/>
              <w:bottom w:val="dashed" w:color="A0A8B5" w:sz="8"/>
              <w:right w:val="dashed" w:color="A0A8B5" w:sz="8"/>
            </w:tcBorders>
            <w:shd w:fill="F7F8FA" w:color="auto" w:val="clear"/>
            <w:vAlign w:val="center"/>
          </w:tcPr>
          <w:p>
            <w:pPr>
              <w:jc w:val="center"/>
            </w:pPr>
            <w:r>
              <w:rPr>
                <w:i/>
                <w:iCs/>
                <w:color w:val="808080"/>
              </w:rPr>
              <w:t xml:space="preserve">[Insert raw and processed data table]</w:t>
            </w:r>
          </w:p>
        </w:tc>
      </w:tr>
    </w:tbl>
    <w:p>
      <w:pPr>
        <w:spacing w:after="80"/>
      </w:pPr>
    </w:p>
    <w:p>
      <w:pPr>
        <w:pStyle w:val="Heading2"/>
      </w:pPr>
      <w:r>
        <w:t xml:space="preserve">Qualitative data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Include: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Observations numbered by participant and trial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Anything unusual: a slip, a false start, low effort, discomfort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Watch out: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These notes are your evidence when you decide whether to keep or remove a trial.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3000" w:hRule="atLeast"/>
        </w:trPr>
        <w:tc>
          <w:tcPr>
            <w:tcW w:type="dxa" w:w="9638"/>
            <w:tcBorders>
              <w:top w:val="dashed" w:color="A0A8B5" w:sz="8"/>
              <w:left w:val="dashed" w:color="A0A8B5" w:sz="8"/>
              <w:bottom w:val="dashed" w:color="A0A8B5" w:sz="8"/>
              <w:right w:val="dashed" w:color="A0A8B5" w:sz="8"/>
            </w:tcBorders>
            <w:shd w:fill="F7F8FA" w:color="auto" w:val="clear"/>
            <w:vAlign w:val="center"/>
          </w:tcPr>
          <w:p>
            <w:pPr>
              <w:jc w:val="center"/>
            </w:pPr>
            <w:r>
              <w:rPr>
                <w:i/>
                <w:iCs/>
                <w:color w:val="808080"/>
              </w:rPr>
              <w:t xml:space="preserve">[Insert qualitative data / observation table]</w:t>
            </w:r>
          </w:p>
        </w:tc>
      </w:tr>
    </w:tbl>
    <w:p>
      <w:pPr>
        <w:spacing w:after="80"/>
      </w:pPr>
    </w:p>
    <w:p>
      <w:pPr>
        <w:pStyle w:val="Heading2"/>
      </w:pPr>
      <w:r>
        <w:t xml:space="preserve">Anomaly check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Include: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The method you used to find outliers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Which values were flagged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What your observation notes say about them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Your decision: keep or remove, and why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Watch out: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Any of these is fine: mean ± 2SD, 1.5 × IQR, a box-and-whisker plot, or a point clearly away from the trend line.</w:t>
      </w:r>
    </w:p>
    <w:p>
      <w:pPr>
        <w:spacing w:after="120" w:before="80"/>
      </w:pPr>
      <w:r>
        <w:rPr>
          <w:i/>
          <w:iCs/>
          <w:color w:val="808080"/>
        </w:rPr>
        <w:t xml:space="preserve">Method used to identify anomalies: mean ± 2SD / 1.5 × IQR / box-and-whisker plot / distance from the trend line (keep one).</w:t>
      </w:r>
    </w:p>
    <w:p>
      <w:pPr>
        <w:spacing w:after="120" w:before="80"/>
      </w:pPr>
      <w:r>
        <w:rPr>
          <w:i/>
          <w:iCs/>
          <w:color w:val="808080"/>
        </w:rPr>
        <w:t xml:space="preserve">Flagged values, what the observation notes say about them, and the keep or remove decision. e.g. P4 trial 2 (3.98 s) was outside mean ± 2SD; the notes record a slip at the start, so it was removed.</w:t>
      </w:r>
    </w:p>
    <w:p>
      <w:pPr>
        <w:pStyle w:val="Heading2"/>
      </w:pPr>
      <w:r>
        <w:t xml:space="preserve">Sample calculations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Include: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Each calculation you used: mean, SD, CV%, % change, the statistical test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The spreadsheet formula or function, e.g. =AVERAGE(B2:B6), =STDEV(B2:B6)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One worked example where it isn't obvious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Watch out: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A worked example isn't needed for a simple mean, but the reader must be able to follow every step.</w:t>
      </w:r>
    </w:p>
    <w:p>
      <w:pPr>
        <w:spacing w:after="40" w:before="80"/>
      </w:pPr>
      <w:r>
        <w:rPr>
          <w:b/>
          <w:bCs/>
          <w:i/>
          <w:iCs/>
          <w:color w:val="808080"/>
        </w:rPr>
        <w:t xml:space="preserve">Calculations and formulae: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4"/>
      </w:tblGrid>
      <w:tr>
        <w:trPr>
          <w:tblHeader/>
        </w:trPr>
        <w:tc>
          <w:tcPr>
            <w:tcW w:type="dxa" w:w="3212"/>
            <w:shd w:fill="E8EE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Calculation</w:t>
            </w:r>
          </w:p>
        </w:tc>
        <w:tc>
          <w:tcPr>
            <w:tcW w:type="dxa" w:w="3212"/>
            <w:shd w:fill="E8EE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Spreadsheet formula or method</w:t>
            </w:r>
          </w:p>
        </w:tc>
        <w:tc>
          <w:tcPr>
            <w:tcW w:type="dxa" w:w="3214"/>
            <w:shd w:fill="E8EE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Worked example (optional)</w:t>
            </w:r>
          </w:p>
        </w:tc>
      </w:tr>
      <w:tr>
        <w:tc>
          <w:tcPr>
            <w:tcW w:type="dxa" w:w="32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32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32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32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spacing w:after="120" w:before="80"/>
      </w:pPr>
      <w:r>
        <w:rPr>
          <w:i/>
          <w:iCs/>
          <w:color w:val="808080"/>
        </w:rPr>
        <w:t xml:space="preserve">Processing steps (optional): …</w:t>
      </w:r>
    </w:p>
    <w:p>
      <w:pPr>
        <w:pStyle w:val="Heading2"/>
      </w:pPr>
      <w:r>
        <w:t xml:space="preserve">Processed data graphs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Include: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The right graph for the design: bar for conditions, scatter with trend line for relationships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IV on the x-axis, DV on the y-axis; titles, units, a legend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Error bars (usually ±1 SD), stated under the graph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What the graph shows: trends, overlap of error bars, anomalous points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3600" w:hRule="atLeast"/>
        </w:trPr>
        <w:tc>
          <w:tcPr>
            <w:tcW w:type="dxa" w:w="9638"/>
            <w:tcBorders>
              <w:top w:val="dashed" w:color="A0A8B5" w:sz="8"/>
              <w:left w:val="dashed" w:color="A0A8B5" w:sz="8"/>
              <w:bottom w:val="dashed" w:color="A0A8B5" w:sz="8"/>
              <w:right w:val="dashed" w:color="A0A8B5" w:sz="8"/>
            </w:tcBorders>
            <w:shd w:fill="F7F8FA" w:color="auto" w:val="clear"/>
            <w:vAlign w:val="center"/>
          </w:tcPr>
          <w:p>
            <w:pPr>
              <w:jc w:val="center"/>
            </w:pPr>
            <w:r>
              <w:rPr>
                <w:i/>
                <w:iCs/>
                <w:color w:val="808080"/>
              </w:rPr>
              <w:t xml:space="preserve">[Insert processed data graph(s) with error bars]</w:t>
            </w:r>
          </w:p>
        </w:tc>
      </w:tr>
    </w:tbl>
    <w:p>
      <w:pPr>
        <w:spacing w:after="80"/>
      </w:pPr>
    </w:p>
    <w:p>
      <w:pPr>
        <w:spacing w:after="120" w:before="80"/>
      </w:pPr>
      <w:r>
        <w:rPr>
          <w:i/>
          <w:iCs/>
          <w:color w:val="808080"/>
        </w:rPr>
        <w:t xml:space="preserve">What the graphs show: trends, overlap of error bars, anomalous points.</w:t>
      </w:r>
    </w:p>
    <w:p>
      <w:pPr>
        <w:pStyle w:val="Heading2"/>
      </w:pPr>
      <w:r>
        <w:t xml:space="preserve">Statistical analysis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Include: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Which test, and why it fits your design and RQ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The output: the statistic, df and p, and your decision about H₀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Post hoc test if an ANOVA is significant (e.g. Tukey or Bonferroni-corrected t-tests)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Optional: three to five key interpretations, each backed by a number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Watch out: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More than two conditions: ANOVA, not several ordinary t-tests.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Make sure the processing compares the conditions your RQ asks about.</w:t>
      </w:r>
    </w:p>
    <w:p>
      <w:pPr>
        <w:spacing w:after="60" w:before="80"/>
      </w:pPr>
      <w:r>
        <w:t xml:space="preserve">My investigation compares </w:t>
      </w:r>
      <w:r>
        <w:rPr>
          <w:i/>
          <w:iCs/>
          <w:color w:val="808080"/>
        </w:rPr>
        <w:t xml:space="preserve">two conditions with the same participants doing both / two separate groups / three or more conditions or groups / the relationship between two things measured / rankings or ratings</w:t>
      </w:r>
      <w:r>
        <w:t xml:space="preserve">. Statistical test chosen: </w:t>
      </w:r>
      <w:r>
        <w:rPr>
          <w:i/>
          <w:iCs/>
          <w:color w:val="808080"/>
        </w:rPr>
        <w:t xml:space="preserve">paired t-test / independent t-test / one-way ANOVA (with a post hoc test) / repeated-measures ANOVA / Pearson's or Spearman's correlation / Wilcoxon / Mann-Whitney U / Kruskal-Wallis</w:t>
      </w:r>
      <w:r>
        <w:t xml:space="preserve">.</w:t>
      </w:r>
    </w:p>
    <w:p>
      <w:pPr>
        <w:spacing w:after="120" w:before="80"/>
      </w:pPr>
      <w:r>
        <w:rPr>
          <w:i/>
          <w:iCs/>
          <w:color w:val="808080"/>
        </w:rPr>
        <w:t xml:space="preserve">Why this test fits the design, and its result: the statistic, df, p, and the decision about H₀ (plus a post hoc test if an ANOVA is significant).</w:t>
      </w:r>
    </w:p>
    <w:p>
      <w:pPr>
        <w:spacing w:after="120" w:before="80"/>
      </w:pPr>
      <w:r>
        <w:rPr>
          <w:i/>
          <w:iCs/>
          <w:color w:val="808080"/>
        </w:rPr>
        <w:t xml:space="preserve">Key interpretations (optional): three to five points, each backed by a number.</w:t>
      </w:r>
    </w:p>
    <w:p>
      <w:pPr>
        <w:pStyle w:val="Heading2"/>
      </w:pPr>
      <w:r>
        <w:t xml:space="preserve">Uncertainties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Include: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Every measurement's ± uncertainty and how you worked it out (resolution, manufacturer, a reliability study)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Whether each error is random or systematic, and its impact on the data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Watch out: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Keep method weaknesses for the evaluation; this table is about measurement.</w:t>
      </w:r>
    </w:p>
    <w:p>
      <w:pPr>
        <w:spacing w:after="40" w:before="80"/>
      </w:pPr>
      <w:r>
        <w:rPr>
          <w:b/>
          <w:bCs/>
          <w:i/>
          <w:iCs/>
          <w:color w:val="808080"/>
        </w:rPr>
        <w:t xml:space="preserve">Uncertainty table: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4"/>
      </w:tblGrid>
      <w:tr>
        <w:trPr>
          <w:tblHeader/>
        </w:trPr>
        <w:tc>
          <w:tcPr>
            <w:tcW w:type="dxa" w:w="3212"/>
            <w:shd w:fill="E8EE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Measurement and instrument</w:t>
            </w:r>
          </w:p>
        </w:tc>
        <w:tc>
          <w:tcPr>
            <w:tcW w:type="dxa" w:w="3212"/>
            <w:shd w:fill="E8EE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± uncertainty and where it comes from</w:t>
            </w:r>
          </w:p>
        </w:tc>
        <w:tc>
          <w:tcPr>
            <w:tcW w:type="dxa" w:w="3214"/>
            <w:shd w:fill="E8EE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Random or systematic, and impact on the data</w:t>
            </w:r>
          </w:p>
        </w:tc>
      </w:tr>
      <w:tr>
        <w:tc>
          <w:tcPr>
            <w:tcW w:type="dxa" w:w="32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32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32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  <w:rPr>
        <w:color w:val="80808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b/>
      <w:bCs/>
      <w:color w:val="1F5FBF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80"/>
      <w:outlineLvl w:val="1"/>
    </w:pPr>
    <w:rPr>
      <w:b/>
      <w:bCs/>
      <w:color w:val="1B2230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2026-10-23T09:35:36.515Z</dcterms:created>
  <dcterms:modified xsi:type="dcterms:W3CDTF">2026-10-23T09:35:36.516Z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